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E9" w:rsidRDefault="00AC1DE9" w:rsidP="00AC1DE9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AC1DE9" w:rsidRPr="0005423B" w:rsidRDefault="00AC1DE9" w:rsidP="00AC1DE9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Curitiba, </w:t>
      </w:r>
      <w:r w:rsidRPr="0005423B">
        <w:rPr>
          <w:rFonts w:ascii="Calibri" w:eastAsia="Times New Roman" w:hAnsi="Calibri" w:cs="Times New Roman"/>
          <w:sz w:val="24"/>
          <w:szCs w:val="24"/>
          <w:lang w:eastAsia="pt-BR"/>
        </w:rPr>
        <w:t>11 de novembro de 2015.</w:t>
      </w:r>
    </w:p>
    <w:p w:rsidR="00AC1DE9" w:rsidRPr="0005423B" w:rsidRDefault="00AC1DE9" w:rsidP="00AC1DE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5423B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AC1DE9" w:rsidRPr="0005423B" w:rsidRDefault="00AC1DE9" w:rsidP="00AC1DE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5423B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AC1DE9" w:rsidRDefault="00AC1DE9" w:rsidP="00AC1DE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5423B">
        <w:rPr>
          <w:rFonts w:ascii="Calibri" w:eastAsia="Times New Roman" w:hAnsi="Calibri" w:cs="Times New Roman"/>
          <w:sz w:val="24"/>
          <w:szCs w:val="24"/>
          <w:lang w:eastAsia="pt-BR"/>
        </w:rPr>
        <w:t xml:space="preserve">A Sua Excelência o Senhor </w:t>
      </w:r>
    </w:p>
    <w:p w:rsidR="00AC1DE9" w:rsidRPr="0005423B" w:rsidRDefault="00AC1DE9" w:rsidP="00AC1DE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Deputado </w:t>
      </w:r>
      <w:r>
        <w:rPr>
          <w:rFonts w:ascii="Calibri" w:eastAsia="Times New Roman" w:hAnsi="Calibri" w:cs="Times New Roman"/>
          <w:i/>
          <w:sz w:val="24"/>
          <w:szCs w:val="24"/>
          <w:lang w:eastAsia="pt-BR"/>
        </w:rPr>
        <w:t>...</w:t>
      </w:r>
      <w:proofErr w:type="gramEnd"/>
      <w:r>
        <w:rPr>
          <w:rFonts w:ascii="Calibri" w:eastAsia="Times New Roman" w:hAnsi="Calibri" w:cs="Times New Roman"/>
          <w:i/>
          <w:sz w:val="24"/>
          <w:szCs w:val="24"/>
          <w:lang w:eastAsia="pt-BR"/>
        </w:rPr>
        <w:t>..........................</w:t>
      </w:r>
    </w:p>
    <w:p w:rsidR="00AC1DE9" w:rsidRPr="0005423B" w:rsidRDefault="00AC1DE9" w:rsidP="00AC1DE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>Câmara dos Deputados – Edifício anexo</w:t>
      </w:r>
      <w:proofErr w:type="gramStart"/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– Gabinete </w:t>
      </w:r>
    </w:p>
    <w:p w:rsidR="00AC1DE9" w:rsidRDefault="00AC1DE9" w:rsidP="00AC1DE9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05423B"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CEP 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>...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................ </w:t>
      </w:r>
      <w:r>
        <w:rPr>
          <w:rFonts w:ascii="Calibri" w:eastAsia="Times New Roman" w:hAnsi="Calibri" w:cs="Times New Roman"/>
          <w:i/>
          <w:sz w:val="24"/>
          <w:szCs w:val="24"/>
          <w:lang w:eastAsia="pt-BR"/>
        </w:rPr>
        <w:t xml:space="preserve">– 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>Brasília/</w:t>
      </w:r>
      <w:r w:rsidRPr="0005423B">
        <w:rPr>
          <w:rFonts w:ascii="Calibri" w:eastAsia="Times New Roman" w:hAnsi="Calibri" w:cs="Times New Roman"/>
          <w:sz w:val="24"/>
          <w:szCs w:val="24"/>
          <w:lang w:eastAsia="pt-BR"/>
        </w:rPr>
        <w:t xml:space="preserve">DF </w:t>
      </w:r>
    </w:p>
    <w:p w:rsidR="00AC1DE9" w:rsidRPr="005077C7" w:rsidRDefault="00AC1DE9" w:rsidP="00AC1DE9">
      <w:pPr>
        <w:spacing w:after="0" w:line="240" w:lineRule="auto"/>
        <w:jc w:val="both"/>
        <w:rPr>
          <w:sz w:val="24"/>
          <w:szCs w:val="24"/>
        </w:rPr>
      </w:pPr>
    </w:p>
    <w:p w:rsidR="00AC1DE9" w:rsidRPr="002C558A" w:rsidRDefault="00AC1DE9" w:rsidP="00AC1DE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Referência: Veto 38</w:t>
      </w:r>
    </w:p>
    <w:p w:rsidR="00AC1DE9" w:rsidRDefault="00AC1DE9" w:rsidP="00AC1DE9">
      <w:pPr>
        <w:spacing w:after="0" w:line="240" w:lineRule="auto"/>
        <w:jc w:val="both"/>
        <w:rPr>
          <w:sz w:val="24"/>
          <w:szCs w:val="24"/>
        </w:rPr>
      </w:pPr>
    </w:p>
    <w:p w:rsidR="00AC1DE9" w:rsidRDefault="00AC1DE9" w:rsidP="00AC1DE9">
      <w:pPr>
        <w:spacing w:after="0" w:line="240" w:lineRule="auto"/>
        <w:jc w:val="both"/>
        <w:rPr>
          <w:sz w:val="24"/>
          <w:szCs w:val="24"/>
        </w:rPr>
      </w:pPr>
    </w:p>
    <w:p w:rsidR="00AC1DE9" w:rsidRPr="00767570" w:rsidRDefault="00AC1DE9" w:rsidP="00AC1DE9">
      <w:pPr>
        <w:spacing w:after="200" w:line="240" w:lineRule="auto"/>
        <w:jc w:val="both"/>
        <w:rPr>
          <w:sz w:val="24"/>
          <w:szCs w:val="24"/>
        </w:rPr>
      </w:pPr>
      <w:r w:rsidRPr="00767570">
        <w:rPr>
          <w:sz w:val="24"/>
          <w:szCs w:val="24"/>
        </w:rPr>
        <w:t xml:space="preserve">Senhor </w:t>
      </w:r>
      <w:proofErr w:type="gramStart"/>
      <w:r>
        <w:rPr>
          <w:sz w:val="24"/>
          <w:szCs w:val="24"/>
        </w:rPr>
        <w:t>Deputado</w:t>
      </w:r>
      <w:r w:rsidRPr="00767570">
        <w:rPr>
          <w:sz w:val="24"/>
          <w:szCs w:val="24"/>
        </w:rPr>
        <w:t xml:space="preserve"> </w:t>
      </w:r>
      <w:r>
        <w:rPr>
          <w:sz w:val="24"/>
          <w:szCs w:val="24"/>
        </w:rPr>
        <w:t>...</w:t>
      </w:r>
      <w:proofErr w:type="gramEnd"/>
      <w:r>
        <w:rPr>
          <w:sz w:val="24"/>
          <w:szCs w:val="24"/>
        </w:rPr>
        <w:t>......................</w:t>
      </w:r>
      <w:bookmarkStart w:id="0" w:name="_GoBack"/>
      <w:bookmarkEnd w:id="0"/>
      <w:r w:rsidRPr="00767570">
        <w:rPr>
          <w:sz w:val="24"/>
          <w:szCs w:val="24"/>
        </w:rPr>
        <w:t>,</w:t>
      </w:r>
    </w:p>
    <w:p w:rsidR="00AC1DE9" w:rsidRDefault="00AC1DE9" w:rsidP="00AC1DE9">
      <w:pPr>
        <w:spacing w:before="200" w:after="200" w:line="360" w:lineRule="auto"/>
        <w:jc w:val="both"/>
        <w:rPr>
          <w:sz w:val="24"/>
          <w:szCs w:val="24"/>
        </w:rPr>
      </w:pPr>
      <w:r w:rsidRPr="00767570">
        <w:rPr>
          <w:sz w:val="24"/>
          <w:szCs w:val="24"/>
        </w:rPr>
        <w:tab/>
      </w:r>
      <w:r w:rsidRPr="00767570">
        <w:rPr>
          <w:rFonts w:eastAsia="Times New Roman" w:cs="Times New Roman"/>
          <w:sz w:val="24"/>
          <w:szCs w:val="24"/>
          <w:lang w:eastAsia="pt-BR"/>
        </w:rPr>
        <w:t xml:space="preserve">O </w:t>
      </w:r>
      <w:r>
        <w:rPr>
          <w:rFonts w:eastAsia="Times New Roman" w:cs="Times New Roman"/>
          <w:sz w:val="24"/>
          <w:szCs w:val="24"/>
          <w:lang w:eastAsia="pt-BR"/>
        </w:rPr>
        <w:t>Sindicato das Indústrias do Vestuário de Curitiba e Sudeste do Paraná</w:t>
      </w:r>
      <w:r w:rsidRPr="00767570">
        <w:rPr>
          <w:rFonts w:eastAsia="Times New Roman" w:cs="Times New Roman"/>
          <w:sz w:val="24"/>
          <w:szCs w:val="24"/>
          <w:lang w:eastAsia="pt-BR"/>
        </w:rPr>
        <w:t>, sindicato patronal, que tem sob seu amparo</w:t>
      </w:r>
      <w:r>
        <w:rPr>
          <w:rFonts w:eastAsia="Times New Roman" w:cs="Times New Roman"/>
          <w:sz w:val="24"/>
          <w:szCs w:val="24"/>
          <w:lang w:eastAsia="pt-BR"/>
        </w:rPr>
        <w:t xml:space="preserve"> 2.716 indústrias filiadas</w:t>
      </w:r>
      <w:r w:rsidRPr="00767570">
        <w:rPr>
          <w:rFonts w:eastAsia="Times New Roman" w:cs="Times New Roman"/>
          <w:sz w:val="24"/>
          <w:szCs w:val="24"/>
          <w:lang w:eastAsia="pt-BR"/>
        </w:rPr>
        <w:t xml:space="preserve">, instaladas em </w:t>
      </w:r>
      <w:r>
        <w:rPr>
          <w:rFonts w:eastAsia="Times New Roman" w:cs="Times New Roman"/>
          <w:sz w:val="24"/>
          <w:szCs w:val="24"/>
          <w:lang w:eastAsia="pt-BR"/>
        </w:rPr>
        <w:t xml:space="preserve">27 </w:t>
      </w:r>
      <w:r w:rsidRPr="00767570">
        <w:rPr>
          <w:rFonts w:eastAsia="Times New Roman" w:cs="Times New Roman"/>
          <w:sz w:val="24"/>
          <w:szCs w:val="24"/>
          <w:lang w:eastAsia="pt-BR"/>
        </w:rPr>
        <w:t>municípios</w:t>
      </w:r>
      <w:r w:rsidRPr="00767570">
        <w:rPr>
          <w:sz w:val="24"/>
          <w:szCs w:val="24"/>
        </w:rPr>
        <w:t xml:space="preserve">, solicita o apoio de Vossa Excelência pela rejeição do </w:t>
      </w:r>
      <w:r w:rsidRPr="00767570">
        <w:rPr>
          <w:b/>
          <w:sz w:val="24"/>
          <w:szCs w:val="24"/>
        </w:rPr>
        <w:t>Veto 38/2015</w:t>
      </w:r>
      <w:r w:rsidRPr="00767570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próxima sessão do Congresso </w:t>
      </w:r>
      <w:r w:rsidRPr="00995F89">
        <w:rPr>
          <w:sz w:val="24"/>
          <w:szCs w:val="24"/>
        </w:rPr>
        <w:t>Nacional, agendada para a próxima terça-feira, dia 17 de novembro de 2015</w:t>
      </w:r>
      <w:r w:rsidRPr="00995F89">
        <w:rPr>
          <w:i/>
          <w:sz w:val="24"/>
          <w:szCs w:val="24"/>
        </w:rPr>
        <w:t>.</w:t>
      </w:r>
    </w:p>
    <w:p w:rsidR="00AC1DE9" w:rsidRDefault="00AC1DE9" w:rsidP="00AC1DE9">
      <w:pPr>
        <w:spacing w:before="200"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veto foi publicado no âmbito da </w:t>
      </w:r>
      <w:proofErr w:type="spellStart"/>
      <w:r>
        <w:rPr>
          <w:sz w:val="24"/>
          <w:szCs w:val="24"/>
        </w:rPr>
        <w:t>reoneração</w:t>
      </w:r>
      <w:proofErr w:type="spellEnd"/>
      <w:r>
        <w:rPr>
          <w:sz w:val="24"/>
          <w:szCs w:val="24"/>
        </w:rPr>
        <w:t xml:space="preserve"> da folha de pagamentos, no dia 31 de agosto deste ano, e excluiu da Lei nº 13.161/2015 a previsão de uma alíquota intermediária de 1,5% sobre a receita bruta para a confecção de vestuário, em substituição aos 20% da Contribuição Patronal à Previdência</w:t>
      </w:r>
      <w:r w:rsidRPr="002933E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C1DE9" w:rsidRPr="00AF6B69" w:rsidRDefault="00AC1DE9" w:rsidP="00AC1DE9">
      <w:pPr>
        <w:spacing w:before="200"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Esse aumento menor de imposto para a confecção brasileira havia sido discutido e aprovado pela Câmara dos Deputados em 25 de junho deste ano, e recebeu, durante votação em plenário, 211 votos favoráveis contra 160. Mais adiante, em 17 de agosto, o Senado Federal confirmou a alíquota com 45 votos favoráveis contra 27. Na ocasião, o Poder Legislativo se posicionou em justa defesa de</w:t>
      </w:r>
      <w:r w:rsidRPr="00AF6B69">
        <w:rPr>
          <w:sz w:val="24"/>
          <w:szCs w:val="24"/>
        </w:rPr>
        <w:t xml:space="preserve"> 1,2 milhão de empregos </w:t>
      </w:r>
      <w:r>
        <w:rPr>
          <w:sz w:val="24"/>
          <w:szCs w:val="24"/>
        </w:rPr>
        <w:t xml:space="preserve">que a confecção gera em todo o nosso País, em todas as classes sociais </w:t>
      </w:r>
      <w:r w:rsidRPr="00AF6B69">
        <w:rPr>
          <w:sz w:val="24"/>
          <w:szCs w:val="24"/>
        </w:rPr>
        <w:t>(</w:t>
      </w:r>
      <w:r>
        <w:rPr>
          <w:sz w:val="24"/>
          <w:szCs w:val="24"/>
        </w:rPr>
        <w:t xml:space="preserve">empregos esses ocupados por mulheres em </w:t>
      </w:r>
      <w:r w:rsidRPr="00AF6B69">
        <w:rPr>
          <w:sz w:val="24"/>
          <w:szCs w:val="24"/>
        </w:rPr>
        <w:t xml:space="preserve">75% </w:t>
      </w:r>
      <w:r>
        <w:rPr>
          <w:sz w:val="24"/>
          <w:szCs w:val="24"/>
        </w:rPr>
        <w:t>dos casos</w:t>
      </w:r>
      <w:r w:rsidRPr="00AF6B69">
        <w:rPr>
          <w:sz w:val="24"/>
          <w:szCs w:val="24"/>
        </w:rPr>
        <w:t>)</w:t>
      </w:r>
      <w:r>
        <w:rPr>
          <w:sz w:val="24"/>
          <w:szCs w:val="24"/>
        </w:rPr>
        <w:t xml:space="preserve"> e também dos 400</w:t>
      </w:r>
      <w:r w:rsidRPr="00AF6B69">
        <w:rPr>
          <w:sz w:val="24"/>
          <w:szCs w:val="24"/>
        </w:rPr>
        <w:t xml:space="preserve"> mil empregos </w:t>
      </w:r>
      <w:r>
        <w:rPr>
          <w:sz w:val="24"/>
          <w:szCs w:val="24"/>
        </w:rPr>
        <w:t>gerados pelo segmento têxtil nacional</w:t>
      </w:r>
      <w:r w:rsidRPr="00AF6B69">
        <w:rPr>
          <w:sz w:val="24"/>
          <w:szCs w:val="24"/>
        </w:rPr>
        <w:t>.</w:t>
      </w:r>
    </w:p>
    <w:p w:rsidR="00AC1DE9" w:rsidRPr="00AF6B69" w:rsidRDefault="00AC1DE9" w:rsidP="00AC1DE9">
      <w:pPr>
        <w:spacing w:before="200" w:after="200" w:line="360" w:lineRule="auto"/>
        <w:ind w:firstLine="708"/>
        <w:jc w:val="both"/>
        <w:rPr>
          <w:sz w:val="24"/>
          <w:szCs w:val="24"/>
        </w:rPr>
      </w:pPr>
      <w:r w:rsidRPr="00AF6B69">
        <w:rPr>
          <w:sz w:val="24"/>
          <w:szCs w:val="24"/>
        </w:rPr>
        <w:t xml:space="preserve">O </w:t>
      </w:r>
      <w:r w:rsidRPr="0043602F">
        <w:rPr>
          <w:b/>
          <w:sz w:val="24"/>
          <w:szCs w:val="24"/>
        </w:rPr>
        <w:t>Veto 38</w:t>
      </w:r>
      <w:r w:rsidRPr="00AF6B69">
        <w:rPr>
          <w:sz w:val="24"/>
          <w:szCs w:val="24"/>
        </w:rPr>
        <w:t xml:space="preserve">, ao recair apenas sobre a confecção de vestuário, preservou os seis outros setores previstos na nova lei com alíquotas diferenciadas nessa política. Ironicamente, dentre todos esses, a confecção, juntamente com calçados, foi à </w:t>
      </w:r>
      <w:r w:rsidRPr="00AF6B69">
        <w:rPr>
          <w:sz w:val="24"/>
          <w:szCs w:val="24"/>
        </w:rPr>
        <w:lastRenderedPageBreak/>
        <w:t>pioneira no novo modelo. O setor têxtil e de confecção é o segundo maior empregador da indústria de transformação do País; e é o que enfrenta a concorrência internacional há mais tempo, disputando o mercado com todos os tipos de países, dos mais aos menos desenvolvidos. Esta indústria, conforme dados da Receita Federal, vem aumentando sua arrecadação aos cofres públicos ano a ano, desde o início desse modelo de contribuição, em 2012; é uma indústria de concorrência perfeita, de capital majoritariamente nacional,</w:t>
      </w:r>
      <w:r>
        <w:rPr>
          <w:sz w:val="24"/>
          <w:szCs w:val="24"/>
        </w:rPr>
        <w:t xml:space="preserve"> que investe seus lucros no País</w:t>
      </w:r>
      <w:r w:rsidRPr="00AF6B69">
        <w:rPr>
          <w:sz w:val="24"/>
          <w:szCs w:val="24"/>
        </w:rPr>
        <w:t>, e que tem sido âncora da inflação desde a entrada do Real em circulação.</w:t>
      </w:r>
    </w:p>
    <w:p w:rsidR="00AC1DE9" w:rsidRDefault="00AC1DE9" w:rsidP="00AC1DE9">
      <w:pPr>
        <w:spacing w:before="200" w:after="200" w:line="360" w:lineRule="auto"/>
        <w:ind w:firstLine="708"/>
        <w:jc w:val="both"/>
        <w:rPr>
          <w:sz w:val="24"/>
          <w:szCs w:val="24"/>
        </w:rPr>
      </w:pPr>
      <w:r w:rsidRPr="009F5DD2">
        <w:rPr>
          <w:sz w:val="24"/>
          <w:szCs w:val="24"/>
        </w:rPr>
        <w:t xml:space="preserve">É incompreensível o entendimento expressado nas razões do veto, de que a “alíquota diferenciada ao setor implicaria prejuízos sociais”. </w:t>
      </w:r>
      <w:r>
        <w:rPr>
          <w:sz w:val="24"/>
          <w:szCs w:val="24"/>
        </w:rPr>
        <w:t>Esta indústria</w:t>
      </w:r>
      <w:r w:rsidRPr="009F5DD2">
        <w:rPr>
          <w:sz w:val="24"/>
          <w:szCs w:val="24"/>
        </w:rPr>
        <w:t xml:space="preserve"> entende que os prejuízos sociais advêm não de um aumento menor de impostos, mas sim, de uma série de custos que </w:t>
      </w:r>
      <w:r>
        <w:rPr>
          <w:sz w:val="24"/>
          <w:szCs w:val="24"/>
        </w:rPr>
        <w:t>suporta</w:t>
      </w:r>
      <w:r w:rsidRPr="009F5DD2">
        <w:rPr>
          <w:sz w:val="24"/>
          <w:szCs w:val="24"/>
        </w:rPr>
        <w:t xml:space="preserve"> para fabricar seus produtos dentro do Brasil</w:t>
      </w:r>
      <w:r>
        <w:rPr>
          <w:sz w:val="24"/>
          <w:szCs w:val="24"/>
        </w:rPr>
        <w:t xml:space="preserve">. </w:t>
      </w:r>
    </w:p>
    <w:p w:rsidR="00AC1DE9" w:rsidRDefault="00AC1DE9" w:rsidP="00AC1DE9">
      <w:pPr>
        <w:spacing w:before="200"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Prezado Deputado, a majoração de 150% na alíquota da confecção começará a viger em 1º de dezembro deste ano, e somente o seu voto na sessão do Congresso Nacional poderá evitar o impacto que esse veto produzirá.  No delicado cenário econômico em que o País se encontra, não será possível absorver mais um aumento de impostos sem que isso implique em uma queda ainda maior de produção e mais demissões, além do que já estamos assistindo.</w:t>
      </w:r>
    </w:p>
    <w:p w:rsidR="00AC1DE9" w:rsidRDefault="00AC1DE9" w:rsidP="00AC1DE9">
      <w:pPr>
        <w:spacing w:before="200"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cadeia produtiva de produtos têxteis e confeccionados não demanda favores, mas sim isonomia concorrencial. É isso que a rejeição do veto proporcionará em parte a este setor, que emprega pessoas de todas as classes sociais e níveis educacionais. Contamos com o seu voto para reparar a injustiça cometida com o </w:t>
      </w:r>
      <w:r w:rsidRPr="0043602F">
        <w:rPr>
          <w:b/>
          <w:sz w:val="24"/>
          <w:szCs w:val="24"/>
        </w:rPr>
        <w:t>Veto 38</w:t>
      </w:r>
      <w:r>
        <w:rPr>
          <w:sz w:val="24"/>
          <w:szCs w:val="24"/>
        </w:rPr>
        <w:t>.</w:t>
      </w:r>
    </w:p>
    <w:p w:rsidR="00AC1DE9" w:rsidRDefault="00AC1DE9" w:rsidP="00AC1DE9">
      <w:pPr>
        <w:spacing w:before="200" w:after="200" w:line="360" w:lineRule="auto"/>
        <w:jc w:val="both"/>
        <w:rPr>
          <w:sz w:val="24"/>
          <w:szCs w:val="24"/>
        </w:rPr>
      </w:pPr>
      <w:r w:rsidRPr="002933ED">
        <w:rPr>
          <w:sz w:val="24"/>
          <w:szCs w:val="24"/>
        </w:rPr>
        <w:t>Atenciosamente,</w:t>
      </w:r>
    </w:p>
    <w:p w:rsidR="00AC1DE9" w:rsidRPr="002933ED" w:rsidRDefault="00AC1DE9" w:rsidP="00AC1DE9">
      <w:pPr>
        <w:spacing w:before="200" w:after="200" w:line="360" w:lineRule="auto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13858" wp14:editId="6C8B47F5">
                <wp:simplePos x="0" y="0"/>
                <wp:positionH relativeFrom="column">
                  <wp:posOffset>1120140</wp:posOffset>
                </wp:positionH>
                <wp:positionV relativeFrom="paragraph">
                  <wp:posOffset>391795</wp:posOffset>
                </wp:positionV>
                <wp:extent cx="3105150" cy="0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pt,30.85pt" to="332.7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" strokecolor="black [3040]"/>
            </w:pict>
          </mc:Fallback>
        </mc:AlternateContent>
      </w:r>
    </w:p>
    <w:p w:rsidR="00AC1DE9" w:rsidRDefault="00AC1DE9" w:rsidP="00AC1DE9">
      <w:pPr>
        <w:spacing w:after="0" w:line="240" w:lineRule="auto"/>
        <w:jc w:val="center"/>
      </w:pPr>
      <w:r>
        <w:t>Rita de Cássia Graf</w:t>
      </w:r>
      <w:r>
        <w:br/>
        <w:t>Diretora – Sindicato das Indústrias do Vestuário de Curitiba e Sudeste do Paraná</w:t>
      </w:r>
    </w:p>
    <w:p w:rsidR="0058383C" w:rsidRDefault="0058383C"/>
    <w:sectPr w:rsidR="0058383C" w:rsidSect="00AC1DE9">
      <w:headerReference w:type="default" r:id="rId7"/>
      <w:headerReference w:type="first" r:id="rId8"/>
      <w:pgSz w:w="11906" w:h="16838"/>
      <w:pgMar w:top="1417" w:right="1701" w:bottom="1417" w:left="1701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BCF" w:rsidRDefault="00D87BCF" w:rsidP="00AC1DE9">
      <w:pPr>
        <w:spacing w:after="0" w:line="240" w:lineRule="auto"/>
      </w:pPr>
      <w:r>
        <w:separator/>
      </w:r>
    </w:p>
  </w:endnote>
  <w:endnote w:type="continuationSeparator" w:id="0">
    <w:p w:rsidR="00D87BCF" w:rsidRDefault="00D87BCF" w:rsidP="00AC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BCF" w:rsidRDefault="00D87BCF" w:rsidP="00AC1DE9">
      <w:pPr>
        <w:spacing w:after="0" w:line="240" w:lineRule="auto"/>
      </w:pPr>
      <w:r>
        <w:separator/>
      </w:r>
    </w:p>
  </w:footnote>
  <w:footnote w:type="continuationSeparator" w:id="0">
    <w:p w:rsidR="00D87BCF" w:rsidRDefault="00D87BCF" w:rsidP="00AC1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DE9" w:rsidRDefault="00AC1DE9">
    <w:pPr>
      <w:pStyle w:val="Cabealho"/>
    </w:pPr>
    <w:r>
      <w:rPr>
        <w:noProof/>
        <w:lang w:eastAsia="pt-BR"/>
      </w:rPr>
      <w:drawing>
        <wp:inline distT="0" distB="0" distL="0" distR="0" wp14:anchorId="6E9C2FB4" wp14:editId="78DEF690">
          <wp:extent cx="2418272" cy="1000125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095" cy="100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1DE9" w:rsidRDefault="00AC1D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DE9" w:rsidRDefault="00AC1DE9" w:rsidP="00AC1DE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544CD2" wp14:editId="0413FF84">
          <wp:extent cx="2418272" cy="1000125"/>
          <wp:effectExtent l="0" t="0" r="127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095" cy="100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E9"/>
    <w:rsid w:val="0058383C"/>
    <w:rsid w:val="00AC1DE9"/>
    <w:rsid w:val="00D8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E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D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C1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DE9"/>
  </w:style>
  <w:style w:type="paragraph" w:styleId="Rodap">
    <w:name w:val="footer"/>
    <w:basedOn w:val="Normal"/>
    <w:link w:val="RodapChar"/>
    <w:uiPriority w:val="99"/>
    <w:unhideWhenUsed/>
    <w:rsid w:val="00AC1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E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D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C1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DE9"/>
  </w:style>
  <w:style w:type="paragraph" w:styleId="Rodap">
    <w:name w:val="footer"/>
    <w:basedOn w:val="Normal"/>
    <w:link w:val="RodapChar"/>
    <w:uiPriority w:val="99"/>
    <w:unhideWhenUsed/>
    <w:rsid w:val="00AC1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Sindicato do Vestuário de Curitiba</dc:creator>
  <cp:lastModifiedBy>Sindicato do Vestuário de Curitiba</cp:lastModifiedBy>
  <cp:revision>1</cp:revision>
  <dcterms:created xsi:type="dcterms:W3CDTF">2015-11-18T11:23:00Z</dcterms:created>
  <dcterms:modified xsi:type="dcterms:W3CDTF">2015-11-18T11:25:00Z</dcterms:modified>
</cp:coreProperties>
</file>